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C" w:rsidRPr="00E55C4F" w:rsidRDefault="00FB540D" w:rsidP="00DC7E8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E8C" w:rsidRPr="00BB1EDE" w:rsidRDefault="00DC7E8C" w:rsidP="00925C1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8E4AED" w:rsidRPr="00BB1EDE">
        <w:rPr>
          <w:rFonts w:ascii="Times New Roman" w:hAnsi="Times New Roman" w:cs="Times New Roman"/>
          <w:sz w:val="28"/>
          <w:szCs w:val="28"/>
        </w:rPr>
        <w:t>___________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960AF9">
        <w:rPr>
          <w:rFonts w:ascii="Times New Roman" w:hAnsi="Times New Roman" w:cs="Times New Roman"/>
          <w:sz w:val="28"/>
          <w:szCs w:val="28"/>
        </w:rPr>
        <w:t>2</w:t>
      </w:r>
      <w:r w:rsidR="007C5BEA">
        <w:rPr>
          <w:rFonts w:ascii="Times New Roman" w:hAnsi="Times New Roman" w:cs="Times New Roman"/>
          <w:sz w:val="28"/>
          <w:szCs w:val="28"/>
        </w:rPr>
        <w:t>0</w:t>
      </w:r>
      <w:r w:rsidR="004A1A60" w:rsidRPr="00BB1EDE">
        <w:rPr>
          <w:rFonts w:ascii="Times New Roman" w:hAnsi="Times New Roman" w:cs="Times New Roman"/>
          <w:sz w:val="28"/>
          <w:szCs w:val="28"/>
        </w:rPr>
        <w:t xml:space="preserve"> </w:t>
      </w:r>
      <w:r w:rsidRPr="00BB1E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3AE5">
        <w:rPr>
          <w:rFonts w:ascii="Times New Roman" w:hAnsi="Times New Roman" w:cs="Times New Roman"/>
          <w:sz w:val="28"/>
          <w:szCs w:val="28"/>
        </w:rPr>
        <w:t xml:space="preserve">  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8E4AED" w:rsidRPr="00BB1EDE">
        <w:rPr>
          <w:rFonts w:ascii="Times New Roman" w:hAnsi="Times New Roman" w:cs="Times New Roman"/>
          <w:sz w:val="28"/>
          <w:szCs w:val="28"/>
        </w:rPr>
        <w:t>_____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Ведом-ство</w:t>
            </w:r>
            <w:proofErr w:type="spellEnd"/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216F2" w:rsidRPr="00504866" w:rsidTr="00772EBE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D1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D1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A78BA" w:rsidRPr="00187E70" w:rsidTr="008B0F14">
        <w:tc>
          <w:tcPr>
            <w:tcW w:w="1042" w:type="dxa"/>
          </w:tcPr>
          <w:p w:rsidR="00FA78BA" w:rsidRPr="00187E70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A78BA" w:rsidRPr="00187E70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2 08 04000 04 0000 150</w:t>
            </w:r>
          </w:p>
        </w:tc>
        <w:tc>
          <w:tcPr>
            <w:tcW w:w="5386" w:type="dxa"/>
          </w:tcPr>
          <w:p w:rsidR="00FA78BA" w:rsidRPr="00187E70" w:rsidRDefault="00FA78BA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7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55A4D" w:rsidRPr="00504866" w:rsidTr="00613AE5">
        <w:trPr>
          <w:trHeight w:val="1018"/>
        </w:trPr>
        <w:tc>
          <w:tcPr>
            <w:tcW w:w="1042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55A4D" w:rsidRPr="00504866" w:rsidRDefault="00F55A4D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F55A4D" w:rsidRPr="00504866" w:rsidRDefault="00F55A4D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A4D" w:rsidRPr="00504866" w:rsidTr="008B0F14">
        <w:tc>
          <w:tcPr>
            <w:tcW w:w="1042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5A4D" w:rsidRPr="00504866" w:rsidRDefault="00F55A4D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5A4D" w:rsidRPr="00504866" w:rsidRDefault="00F55A4D" w:rsidP="00B22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25304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1A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223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B223C0" w:rsidRDefault="00131A3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5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1592" w:rsidRPr="00504866" w:rsidTr="008B0F14">
        <w:tc>
          <w:tcPr>
            <w:tcW w:w="1042" w:type="dxa"/>
          </w:tcPr>
          <w:p w:rsidR="00E81592" w:rsidRPr="00CC2BD9" w:rsidRDefault="00E81592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E81592" w:rsidRPr="00CC2BD9" w:rsidRDefault="00E81592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E81592" w:rsidRPr="00CC2BD9" w:rsidRDefault="00CC2BD9" w:rsidP="00E81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BD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B2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B223C0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23C0" w:rsidRPr="00504866" w:rsidTr="008B0F14">
        <w:tc>
          <w:tcPr>
            <w:tcW w:w="1042" w:type="dxa"/>
          </w:tcPr>
          <w:p w:rsidR="00B223C0" w:rsidRPr="00504866" w:rsidRDefault="00B223C0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B223C0" w:rsidRPr="00504866" w:rsidRDefault="00B223C0" w:rsidP="001D7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223C0" w:rsidRPr="00504866" w:rsidRDefault="001D750B" w:rsidP="001D7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A31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1D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 w:rsidR="001D75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D159A1" w:rsidRDefault="00D159A1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D31E4" w:rsidRPr="00504866" w:rsidTr="008B0F14">
        <w:tc>
          <w:tcPr>
            <w:tcW w:w="1042" w:type="dxa"/>
          </w:tcPr>
          <w:p w:rsidR="005D31E4" w:rsidRPr="00504866" w:rsidRDefault="005D31E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5D31E4" w:rsidRPr="00504866" w:rsidRDefault="005D31E4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5D31E4" w:rsidRPr="00504866" w:rsidRDefault="005D31E4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513A5" w:rsidRPr="00504866" w:rsidTr="00F513A5">
        <w:trPr>
          <w:trHeight w:val="1004"/>
        </w:trPr>
        <w:tc>
          <w:tcPr>
            <w:tcW w:w="1042" w:type="dxa"/>
          </w:tcPr>
          <w:p w:rsidR="00F513A5" w:rsidRPr="00F513A5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F513A5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F513A5" w:rsidRDefault="00F513A5" w:rsidP="0044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A5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504866" w:rsidTr="00F513A5">
        <w:trPr>
          <w:trHeight w:val="422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513A5" w:rsidRPr="00504866" w:rsidRDefault="00F513A5" w:rsidP="00D15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уровня,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513A5" w:rsidRPr="00504866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D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82F76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513A5" w:rsidRPr="00504866" w:rsidRDefault="00F513A5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01 0000 120</w:t>
            </w:r>
          </w:p>
        </w:tc>
        <w:tc>
          <w:tcPr>
            <w:tcW w:w="5386" w:type="dxa"/>
          </w:tcPr>
          <w:p w:rsidR="00F513A5" w:rsidRPr="00504866" w:rsidRDefault="00F513A5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F513A5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1 03 02231 01 0000 110</w:t>
            </w:r>
          </w:p>
        </w:tc>
        <w:tc>
          <w:tcPr>
            <w:tcW w:w="5386" w:type="dxa"/>
          </w:tcPr>
          <w:p w:rsidR="00F513A5" w:rsidRPr="00B66C4C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инжекторных</w:t>
            </w:r>
            <w:proofErr w:type="spellEnd"/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1 03 02241 01 0000 110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1 03 02251 01 0000 110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35A93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>1 03 02261 01 0000 110</w:t>
            </w:r>
          </w:p>
        </w:tc>
        <w:tc>
          <w:tcPr>
            <w:tcW w:w="5386" w:type="dxa"/>
          </w:tcPr>
          <w:p w:rsidR="00F513A5" w:rsidRPr="00B66C4C" w:rsidRDefault="00F513A5" w:rsidP="00B66C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прямогонный бензин, подлежащие </w:t>
            </w:r>
            <w:r w:rsidRPr="00B66C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4C3D41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340CA" w:rsidRDefault="00F513A5" w:rsidP="001340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1340CA" w:rsidRDefault="00F513A5" w:rsidP="00F51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FE03E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FE03E5" w:rsidRDefault="00F513A5" w:rsidP="00FE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E5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A31DF7" w:rsidRDefault="00F513A5" w:rsidP="00FE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513A5" w:rsidRPr="00504866" w:rsidTr="00A31DF7">
        <w:tc>
          <w:tcPr>
            <w:tcW w:w="1042" w:type="dxa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1 16 01053 01 9000 140</w:t>
            </w:r>
          </w:p>
        </w:tc>
        <w:tc>
          <w:tcPr>
            <w:tcW w:w="5386" w:type="dxa"/>
            <w:vAlign w:val="center"/>
          </w:tcPr>
          <w:p w:rsidR="00F513A5" w:rsidRPr="00A31DF7" w:rsidRDefault="00F513A5" w:rsidP="00A31D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DF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140691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140691" w:rsidRDefault="00F513A5" w:rsidP="00140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1 16 01063 01 0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140691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</w:t>
            </w: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установленные </w:t>
            </w:r>
            <w:hyperlink r:id="rId8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(штрафы за побои)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353" w:type="dxa"/>
          </w:tcPr>
          <w:p w:rsidR="00F513A5" w:rsidRPr="00504866" w:rsidRDefault="00F513A5" w:rsidP="00C96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1 16 01063 01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513A5" w:rsidRPr="00504866" w:rsidRDefault="00F513A5" w:rsidP="00C9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 иные штрафы 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844F8E" w:rsidRDefault="00F513A5" w:rsidP="00BB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1 16 01073 01 00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844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844F8E" w:rsidRDefault="00F513A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844F8E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(штрафы за мелкое хищение)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AC4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337B2D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(штрафы за  появление в общественных местах в состоянии опьянения)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C4ACD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53" w:type="dxa"/>
          </w:tcPr>
          <w:p w:rsidR="00F513A5" w:rsidRPr="00AC4ACD" w:rsidRDefault="00F513A5" w:rsidP="00EC6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EC68E4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AC4ACD">
              <w:rPr>
                <w:i w:val="0"/>
                <w:szCs w:val="28"/>
                <w:shd w:val="clear" w:color="auto" w:fill="FFFFFF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0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8A501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8A5012" w:rsidRDefault="00F513A5" w:rsidP="008B0F14">
            <w:pPr>
              <w:pStyle w:val="3"/>
              <w:jc w:val="both"/>
              <w:rPr>
                <w:b/>
                <w:i w:val="0"/>
                <w:szCs w:val="28"/>
              </w:rPr>
            </w:pPr>
            <w:r w:rsidRPr="008A5012">
              <w:rPr>
                <w:b/>
                <w:bCs/>
                <w:i w:val="0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8A5012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F513A5" w:rsidRPr="00504866" w:rsidRDefault="00F513A5" w:rsidP="00C3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 w:rsidRPr="00A7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1 05 01011 01 0000 110</w:t>
            </w:r>
          </w:p>
        </w:tc>
        <w:tc>
          <w:tcPr>
            <w:tcW w:w="5386" w:type="dxa"/>
          </w:tcPr>
          <w:p w:rsidR="00F513A5" w:rsidRPr="00582A4B" w:rsidRDefault="00F513A5" w:rsidP="009733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>1 05 01021 01 0000 110</w:t>
            </w:r>
          </w:p>
        </w:tc>
        <w:tc>
          <w:tcPr>
            <w:tcW w:w="5386" w:type="dxa"/>
          </w:tcPr>
          <w:p w:rsidR="00F513A5" w:rsidRPr="00582A4B" w:rsidRDefault="00F513A5" w:rsidP="00C37A4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582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513A5" w:rsidRPr="00582A4B" w:rsidRDefault="00F513A5" w:rsidP="0058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A4B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F513A5" w:rsidRPr="00582A4B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82A4B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386" w:type="dxa"/>
          </w:tcPr>
          <w:p w:rsidR="00F513A5" w:rsidRPr="00504866" w:rsidRDefault="00F513A5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FB0462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FB0462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F513A5" w:rsidRPr="00504866" w:rsidTr="00131A35">
        <w:trPr>
          <w:trHeight w:val="380"/>
        </w:trPr>
        <w:tc>
          <w:tcPr>
            <w:tcW w:w="1042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1 16 01053 01 0027 140</w:t>
            </w:r>
          </w:p>
        </w:tc>
        <w:tc>
          <w:tcPr>
            <w:tcW w:w="5386" w:type="dxa"/>
            <w:vAlign w:val="center"/>
          </w:tcPr>
          <w:p w:rsidR="00F513A5" w:rsidRPr="00E25E4E" w:rsidRDefault="00F513A5" w:rsidP="00E25E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3353" w:type="dxa"/>
          </w:tcPr>
          <w:p w:rsidR="00F513A5" w:rsidRPr="00140691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1 16 01063 01 0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691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140691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096821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Главой 6</w:t>
              </w:r>
            </w:hyperlink>
            <w:r w:rsidRPr="001406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(штрафы за побои)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E4E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1 16 01203 01 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AC4ACD" w:rsidRDefault="00F513A5" w:rsidP="00131A35">
            <w:pPr>
              <w:pStyle w:val="3"/>
              <w:jc w:val="both"/>
              <w:rPr>
                <w:i w:val="0"/>
                <w:szCs w:val="28"/>
              </w:rPr>
            </w:pPr>
            <w:r w:rsidRPr="00AC4ACD">
              <w:rPr>
                <w:i w:val="0"/>
                <w:szCs w:val="2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i w:val="0"/>
                <w:szCs w:val="28"/>
                <w:shd w:val="clear" w:color="auto" w:fill="FFFFFF"/>
              </w:rPr>
              <w:t xml:space="preserve"> (иные штрафы)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53" w:type="dxa"/>
          </w:tcPr>
          <w:p w:rsidR="00F513A5" w:rsidRPr="00AC4ACD" w:rsidRDefault="00F513A5" w:rsidP="00E0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1 16 01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3 01 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</w:t>
            </w:r>
            <w:r w:rsidRPr="00AC4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140</w:t>
            </w:r>
          </w:p>
        </w:tc>
        <w:tc>
          <w:tcPr>
            <w:tcW w:w="5386" w:type="dxa"/>
          </w:tcPr>
          <w:p w:rsidR="00F513A5" w:rsidRPr="00E04C3A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</w:t>
            </w:r>
            <w:r w:rsidRPr="00E0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контроль)</w:t>
            </w:r>
          </w:p>
        </w:tc>
      </w:tr>
      <w:tr w:rsidR="00F513A5" w:rsidRPr="00504866" w:rsidTr="008B0F14">
        <w:trPr>
          <w:trHeight w:val="380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F51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5386" w:type="dxa"/>
          </w:tcPr>
          <w:p w:rsidR="00F513A5" w:rsidRPr="00504866" w:rsidRDefault="00F513A5" w:rsidP="00F51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513A5" w:rsidRPr="00504866" w:rsidTr="008B0F14">
        <w:trPr>
          <w:trHeight w:val="1531"/>
        </w:trPr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70941" w:rsidRPr="00504866" w:rsidTr="00D70941">
        <w:trPr>
          <w:trHeight w:val="1272"/>
        </w:trPr>
        <w:tc>
          <w:tcPr>
            <w:tcW w:w="1042" w:type="dxa"/>
          </w:tcPr>
          <w:p w:rsidR="00D70941" w:rsidRPr="00504866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D70941" w:rsidRPr="00D70941" w:rsidRDefault="00D70941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1 14 13040 04 0000 410</w:t>
            </w:r>
          </w:p>
        </w:tc>
        <w:tc>
          <w:tcPr>
            <w:tcW w:w="5386" w:type="dxa"/>
          </w:tcPr>
          <w:p w:rsidR="00D70941" w:rsidRPr="00D70941" w:rsidRDefault="00D70941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1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21529A" w:rsidRDefault="00F513A5" w:rsidP="00A24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>1 16 02020 02 00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1529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513A5" w:rsidRPr="00504866" w:rsidRDefault="00F513A5" w:rsidP="0013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1 16 07090 04 0000 140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C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1 16 100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0000 140</w:t>
            </w:r>
          </w:p>
        </w:tc>
        <w:tc>
          <w:tcPr>
            <w:tcW w:w="5386" w:type="dxa"/>
          </w:tcPr>
          <w:p w:rsidR="00F513A5" w:rsidRPr="009D398B" w:rsidRDefault="00F513A5" w:rsidP="00131A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>выгодоприобретателями</w:t>
            </w:r>
            <w:proofErr w:type="spellEnd"/>
            <w:r w:rsidRPr="009D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  <w:p w:rsidR="00F513A5" w:rsidRPr="0021529A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</w:t>
            </w:r>
            <w:r w:rsidR="00A2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F513A5" w:rsidRDefault="00F513A5" w:rsidP="0092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513A5" w:rsidRDefault="00F513A5" w:rsidP="0058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 денежных взысканий (штрафов)  поступающие в счет погашения задолженности, образовавшейся  до 1 января  2020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зачислению  в бюджет муниципального образования  по нормативам,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действоаввшим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 ( за исключением  доходов , направляемых  на формирование  муниципального  дорожного фонда)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F513A5" w:rsidRPr="00504866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F513A5" w:rsidRPr="00504866" w:rsidTr="00B223C0">
        <w:tc>
          <w:tcPr>
            <w:tcW w:w="1042" w:type="dxa"/>
          </w:tcPr>
          <w:p w:rsidR="00F513A5" w:rsidRPr="00504866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B223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F513A5" w:rsidRPr="00504866" w:rsidRDefault="00F513A5" w:rsidP="00B22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13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DB6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2 02 20077 04 0000 150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865897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5386" w:type="dxa"/>
            <w:vAlign w:val="bottom"/>
          </w:tcPr>
          <w:p w:rsidR="00F513A5" w:rsidRPr="00865897" w:rsidRDefault="00F513A5" w:rsidP="0086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9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</w:t>
            </w:r>
            <w:r w:rsidRPr="0086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265E39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2 02 25467 04 0000 150</w:t>
            </w:r>
          </w:p>
        </w:tc>
        <w:tc>
          <w:tcPr>
            <w:tcW w:w="5386" w:type="dxa"/>
            <w:vAlign w:val="bottom"/>
          </w:tcPr>
          <w:p w:rsidR="00F513A5" w:rsidRPr="00750BA3" w:rsidRDefault="00F513A5" w:rsidP="0044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265E39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265E39" w:rsidRDefault="00F513A5" w:rsidP="00EA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2 02 25497 04 0</w:t>
            </w:r>
            <w:r w:rsidR="00EA0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B16E2A" w:rsidRDefault="00F513A5" w:rsidP="0044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E3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9429B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353" w:type="dxa"/>
          </w:tcPr>
          <w:p w:rsidR="00F513A5" w:rsidRPr="00A9429B" w:rsidRDefault="00F513A5" w:rsidP="0026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25555 04 0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9429B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  <w:vAlign w:val="bottom"/>
          </w:tcPr>
          <w:p w:rsidR="00F513A5" w:rsidRPr="00A9429B" w:rsidRDefault="00F513A5" w:rsidP="0026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E7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F513A5" w:rsidRPr="00504866" w:rsidRDefault="00F513A5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504866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504866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513A5" w:rsidRPr="00504866" w:rsidRDefault="00F513A5" w:rsidP="00B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B2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C457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2 02 35082 04 0000 150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A2326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2 02 35502 04 0000 150</w:t>
            </w:r>
          </w:p>
        </w:tc>
        <w:tc>
          <w:tcPr>
            <w:tcW w:w="5386" w:type="dxa"/>
          </w:tcPr>
          <w:p w:rsidR="00F513A5" w:rsidRPr="00A23260" w:rsidRDefault="00F513A5" w:rsidP="00C4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2 02 35508 04 0000 150</w:t>
            </w:r>
          </w:p>
        </w:tc>
        <w:tc>
          <w:tcPr>
            <w:tcW w:w="5386" w:type="dxa"/>
          </w:tcPr>
          <w:p w:rsidR="00F513A5" w:rsidRPr="00A23260" w:rsidRDefault="00F513A5" w:rsidP="0044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A23260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A23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2 02 45160 04 0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A23260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A23260">
              <w:rPr>
                <w:bCs/>
                <w:i w:val="0"/>
                <w:szCs w:val="28"/>
              </w:rPr>
              <w:t xml:space="preserve"> </w:t>
            </w:r>
            <w:r w:rsidRPr="00A23260">
              <w:rPr>
                <w:i w:val="0"/>
                <w:szCs w:val="28"/>
              </w:rPr>
              <w:t xml:space="preserve">Межбюджетные трансферты, передаваемые бюджетам городских </w:t>
            </w:r>
            <w:r w:rsidRPr="00A23260">
              <w:rPr>
                <w:i w:val="0"/>
                <w:szCs w:val="28"/>
              </w:rPr>
              <w:lastRenderedPageBreak/>
              <w:t>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4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513A5" w:rsidRPr="00FB5D9E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9E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386" w:type="dxa"/>
          </w:tcPr>
          <w:p w:rsidR="00F513A5" w:rsidRPr="00D159A1" w:rsidRDefault="00F513A5" w:rsidP="00FB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5386" w:type="dxa"/>
          </w:tcPr>
          <w:p w:rsidR="00F513A5" w:rsidRPr="00D159A1" w:rsidRDefault="00F513A5" w:rsidP="0044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A1">
              <w:rPr>
                <w:rFonts w:ascii="Times New Roman" w:hAnsi="Times New Roman" w:cs="Times New Roman"/>
                <w:i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2 07 04050 04 0000 150</w:t>
            </w:r>
          </w:p>
        </w:tc>
        <w:tc>
          <w:tcPr>
            <w:tcW w:w="5386" w:type="dxa"/>
          </w:tcPr>
          <w:p w:rsidR="00F513A5" w:rsidRPr="00504866" w:rsidRDefault="00F513A5" w:rsidP="0044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2 19 45160 04 0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513A5" w:rsidRPr="00A23260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A23260" w:rsidRDefault="00F513A5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513A5" w:rsidRPr="00504866" w:rsidTr="008B0F14">
        <w:tc>
          <w:tcPr>
            <w:tcW w:w="1042" w:type="dxa"/>
          </w:tcPr>
          <w:p w:rsidR="00F513A5" w:rsidRPr="00A23260" w:rsidRDefault="00F513A5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513A5" w:rsidRPr="00A23260" w:rsidRDefault="00F513A5" w:rsidP="009E41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 w:rsidR="009E41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F513A5" w:rsidRPr="00504866" w:rsidRDefault="00F513A5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26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61870" w:rsidRPr="00BB1EDE" w:rsidRDefault="00A61870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95066D">
      <w:pgSz w:w="11906" w:h="16838" w:code="9"/>
      <w:pgMar w:top="567" w:right="992" w:bottom="567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E6" w:rsidRDefault="007B78E6" w:rsidP="00F23CAA">
      <w:pPr>
        <w:spacing w:after="0" w:line="240" w:lineRule="auto"/>
      </w:pPr>
      <w:r>
        <w:separator/>
      </w:r>
    </w:p>
  </w:endnote>
  <w:endnote w:type="continuationSeparator" w:id="1">
    <w:p w:rsidR="007B78E6" w:rsidRDefault="007B78E6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E6" w:rsidRDefault="007B78E6" w:rsidP="00F23CAA">
      <w:pPr>
        <w:spacing w:after="0" w:line="240" w:lineRule="auto"/>
      </w:pPr>
      <w:r>
        <w:separator/>
      </w:r>
    </w:p>
  </w:footnote>
  <w:footnote w:type="continuationSeparator" w:id="1">
    <w:p w:rsidR="007B78E6" w:rsidRDefault="007B78E6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8C"/>
    <w:rsid w:val="00007804"/>
    <w:rsid w:val="00012A55"/>
    <w:rsid w:val="00012CA1"/>
    <w:rsid w:val="000201D9"/>
    <w:rsid w:val="00021A0B"/>
    <w:rsid w:val="000246B3"/>
    <w:rsid w:val="00024D94"/>
    <w:rsid w:val="00040299"/>
    <w:rsid w:val="0006651C"/>
    <w:rsid w:val="00071856"/>
    <w:rsid w:val="00077840"/>
    <w:rsid w:val="000809AB"/>
    <w:rsid w:val="00080E95"/>
    <w:rsid w:val="00096821"/>
    <w:rsid w:val="000B38EC"/>
    <w:rsid w:val="000B4D22"/>
    <w:rsid w:val="000C36D9"/>
    <w:rsid w:val="000D36AD"/>
    <w:rsid w:val="000D7932"/>
    <w:rsid w:val="000E2016"/>
    <w:rsid w:val="000E220F"/>
    <w:rsid w:val="000E7207"/>
    <w:rsid w:val="000F4A2F"/>
    <w:rsid w:val="000F6917"/>
    <w:rsid w:val="000F7ABA"/>
    <w:rsid w:val="00100634"/>
    <w:rsid w:val="00107083"/>
    <w:rsid w:val="00112906"/>
    <w:rsid w:val="00131A35"/>
    <w:rsid w:val="00132E39"/>
    <w:rsid w:val="001340CA"/>
    <w:rsid w:val="0013678E"/>
    <w:rsid w:val="00140691"/>
    <w:rsid w:val="00141117"/>
    <w:rsid w:val="00141316"/>
    <w:rsid w:val="00147689"/>
    <w:rsid w:val="00157FF4"/>
    <w:rsid w:val="00164C34"/>
    <w:rsid w:val="001673CD"/>
    <w:rsid w:val="001769F3"/>
    <w:rsid w:val="001821FF"/>
    <w:rsid w:val="00187E70"/>
    <w:rsid w:val="00190711"/>
    <w:rsid w:val="001A6F49"/>
    <w:rsid w:val="001C323B"/>
    <w:rsid w:val="001D2612"/>
    <w:rsid w:val="001D750B"/>
    <w:rsid w:val="001D7C8C"/>
    <w:rsid w:val="001E266D"/>
    <w:rsid w:val="001F3F48"/>
    <w:rsid w:val="001F4692"/>
    <w:rsid w:val="00210221"/>
    <w:rsid w:val="0021128B"/>
    <w:rsid w:val="00213107"/>
    <w:rsid w:val="0021529A"/>
    <w:rsid w:val="00220363"/>
    <w:rsid w:val="00220CC9"/>
    <w:rsid w:val="002216F2"/>
    <w:rsid w:val="00227B1C"/>
    <w:rsid w:val="0023571C"/>
    <w:rsid w:val="002377E8"/>
    <w:rsid w:val="00246CD8"/>
    <w:rsid w:val="002600B7"/>
    <w:rsid w:val="00261AD1"/>
    <w:rsid w:val="00263650"/>
    <w:rsid w:val="00265E39"/>
    <w:rsid w:val="00272E2D"/>
    <w:rsid w:val="00273E71"/>
    <w:rsid w:val="00275694"/>
    <w:rsid w:val="00277A03"/>
    <w:rsid w:val="002A1525"/>
    <w:rsid w:val="002A1904"/>
    <w:rsid w:val="002B1950"/>
    <w:rsid w:val="002C0B9A"/>
    <w:rsid w:val="002C54AC"/>
    <w:rsid w:val="002E0967"/>
    <w:rsid w:val="002E57E8"/>
    <w:rsid w:val="002F3959"/>
    <w:rsid w:val="0030589E"/>
    <w:rsid w:val="00310D92"/>
    <w:rsid w:val="00311B48"/>
    <w:rsid w:val="0032389D"/>
    <w:rsid w:val="00326F51"/>
    <w:rsid w:val="00330B42"/>
    <w:rsid w:val="00335B13"/>
    <w:rsid w:val="00337B2D"/>
    <w:rsid w:val="003413F0"/>
    <w:rsid w:val="00360386"/>
    <w:rsid w:val="00373EEC"/>
    <w:rsid w:val="00376499"/>
    <w:rsid w:val="0037746F"/>
    <w:rsid w:val="00380F74"/>
    <w:rsid w:val="00381981"/>
    <w:rsid w:val="003855B3"/>
    <w:rsid w:val="00393143"/>
    <w:rsid w:val="003A7D95"/>
    <w:rsid w:val="003C287E"/>
    <w:rsid w:val="003C5448"/>
    <w:rsid w:val="003F6202"/>
    <w:rsid w:val="004077AD"/>
    <w:rsid w:val="00410B7E"/>
    <w:rsid w:val="00412772"/>
    <w:rsid w:val="00414A16"/>
    <w:rsid w:val="00430FAC"/>
    <w:rsid w:val="00440044"/>
    <w:rsid w:val="00450FBD"/>
    <w:rsid w:val="004537A2"/>
    <w:rsid w:val="00455342"/>
    <w:rsid w:val="004604EB"/>
    <w:rsid w:val="00462A5C"/>
    <w:rsid w:val="004663DB"/>
    <w:rsid w:val="00475006"/>
    <w:rsid w:val="00481E2E"/>
    <w:rsid w:val="00484F61"/>
    <w:rsid w:val="004910AF"/>
    <w:rsid w:val="004934A0"/>
    <w:rsid w:val="004A14AB"/>
    <w:rsid w:val="004A1A60"/>
    <w:rsid w:val="004B296F"/>
    <w:rsid w:val="004C1C15"/>
    <w:rsid w:val="004C2D51"/>
    <w:rsid w:val="004C3D41"/>
    <w:rsid w:val="004D3989"/>
    <w:rsid w:val="004D455E"/>
    <w:rsid w:val="00504866"/>
    <w:rsid w:val="005157E1"/>
    <w:rsid w:val="00541B0D"/>
    <w:rsid w:val="005445D7"/>
    <w:rsid w:val="00566E98"/>
    <w:rsid w:val="005756ED"/>
    <w:rsid w:val="00582A4B"/>
    <w:rsid w:val="00582F76"/>
    <w:rsid w:val="005851F8"/>
    <w:rsid w:val="00596647"/>
    <w:rsid w:val="005A4AD3"/>
    <w:rsid w:val="005A5DFA"/>
    <w:rsid w:val="005B0F71"/>
    <w:rsid w:val="005B2960"/>
    <w:rsid w:val="005B44C2"/>
    <w:rsid w:val="005B65A3"/>
    <w:rsid w:val="005D2324"/>
    <w:rsid w:val="005D31E4"/>
    <w:rsid w:val="005D57BB"/>
    <w:rsid w:val="005D6AA5"/>
    <w:rsid w:val="005E58BF"/>
    <w:rsid w:val="005E6076"/>
    <w:rsid w:val="005E6878"/>
    <w:rsid w:val="005F15C2"/>
    <w:rsid w:val="005F1E67"/>
    <w:rsid w:val="00601BAE"/>
    <w:rsid w:val="00605A14"/>
    <w:rsid w:val="00606A34"/>
    <w:rsid w:val="00610C37"/>
    <w:rsid w:val="00613AE5"/>
    <w:rsid w:val="00621DAE"/>
    <w:rsid w:val="00627BEF"/>
    <w:rsid w:val="0063288A"/>
    <w:rsid w:val="00634D7E"/>
    <w:rsid w:val="0063686F"/>
    <w:rsid w:val="0064025A"/>
    <w:rsid w:val="00643DE3"/>
    <w:rsid w:val="00650F7F"/>
    <w:rsid w:val="0065545D"/>
    <w:rsid w:val="006711C0"/>
    <w:rsid w:val="00680D47"/>
    <w:rsid w:val="006A05F3"/>
    <w:rsid w:val="006B42C6"/>
    <w:rsid w:val="006B7383"/>
    <w:rsid w:val="006C792C"/>
    <w:rsid w:val="006C7CB9"/>
    <w:rsid w:val="006D2E53"/>
    <w:rsid w:val="006D723B"/>
    <w:rsid w:val="006D7EA1"/>
    <w:rsid w:val="006E0E36"/>
    <w:rsid w:val="006E46DF"/>
    <w:rsid w:val="006E47DF"/>
    <w:rsid w:val="006F54C8"/>
    <w:rsid w:val="006F57BA"/>
    <w:rsid w:val="007009F0"/>
    <w:rsid w:val="00702110"/>
    <w:rsid w:val="007164DC"/>
    <w:rsid w:val="0072596D"/>
    <w:rsid w:val="00731AE4"/>
    <w:rsid w:val="007335FB"/>
    <w:rsid w:val="007506A0"/>
    <w:rsid w:val="00750BA3"/>
    <w:rsid w:val="0075148D"/>
    <w:rsid w:val="00760237"/>
    <w:rsid w:val="007629CD"/>
    <w:rsid w:val="00764970"/>
    <w:rsid w:val="00772EBE"/>
    <w:rsid w:val="00780939"/>
    <w:rsid w:val="00784420"/>
    <w:rsid w:val="00790597"/>
    <w:rsid w:val="007969E1"/>
    <w:rsid w:val="007A2978"/>
    <w:rsid w:val="007B56F7"/>
    <w:rsid w:val="007B5C28"/>
    <w:rsid w:val="007B78E6"/>
    <w:rsid w:val="007C05C6"/>
    <w:rsid w:val="007C5BEA"/>
    <w:rsid w:val="007D306D"/>
    <w:rsid w:val="007E2DDE"/>
    <w:rsid w:val="007F231C"/>
    <w:rsid w:val="00827710"/>
    <w:rsid w:val="008326C9"/>
    <w:rsid w:val="008446D6"/>
    <w:rsid w:val="00844F8E"/>
    <w:rsid w:val="00845A0A"/>
    <w:rsid w:val="00854D63"/>
    <w:rsid w:val="00865897"/>
    <w:rsid w:val="00865F1C"/>
    <w:rsid w:val="0087573D"/>
    <w:rsid w:val="008769D1"/>
    <w:rsid w:val="008801C0"/>
    <w:rsid w:val="008A215C"/>
    <w:rsid w:val="008A5012"/>
    <w:rsid w:val="008B0F14"/>
    <w:rsid w:val="008B759D"/>
    <w:rsid w:val="008E1867"/>
    <w:rsid w:val="008E4AED"/>
    <w:rsid w:val="00911344"/>
    <w:rsid w:val="00916D19"/>
    <w:rsid w:val="00925C15"/>
    <w:rsid w:val="00927DD3"/>
    <w:rsid w:val="009319DC"/>
    <w:rsid w:val="00936EA3"/>
    <w:rsid w:val="00943E77"/>
    <w:rsid w:val="00950587"/>
    <w:rsid w:val="0095066D"/>
    <w:rsid w:val="00953046"/>
    <w:rsid w:val="00960AF9"/>
    <w:rsid w:val="009627D0"/>
    <w:rsid w:val="00962AD7"/>
    <w:rsid w:val="009646B1"/>
    <w:rsid w:val="00973337"/>
    <w:rsid w:val="00982B53"/>
    <w:rsid w:val="00991910"/>
    <w:rsid w:val="009B0D14"/>
    <w:rsid w:val="009B1489"/>
    <w:rsid w:val="009B3CBB"/>
    <w:rsid w:val="009D398B"/>
    <w:rsid w:val="009D610F"/>
    <w:rsid w:val="009E3FB5"/>
    <w:rsid w:val="009E41D7"/>
    <w:rsid w:val="00A04A58"/>
    <w:rsid w:val="00A05369"/>
    <w:rsid w:val="00A07148"/>
    <w:rsid w:val="00A16B25"/>
    <w:rsid w:val="00A178A0"/>
    <w:rsid w:val="00A17D3F"/>
    <w:rsid w:val="00A2258E"/>
    <w:rsid w:val="00A23260"/>
    <w:rsid w:val="00A2334C"/>
    <w:rsid w:val="00A23E7D"/>
    <w:rsid w:val="00A246BD"/>
    <w:rsid w:val="00A31DF7"/>
    <w:rsid w:val="00A35A93"/>
    <w:rsid w:val="00A50A4D"/>
    <w:rsid w:val="00A61870"/>
    <w:rsid w:val="00A66FC1"/>
    <w:rsid w:val="00A708F9"/>
    <w:rsid w:val="00A72076"/>
    <w:rsid w:val="00A75A15"/>
    <w:rsid w:val="00A76C31"/>
    <w:rsid w:val="00A76CB7"/>
    <w:rsid w:val="00A824FB"/>
    <w:rsid w:val="00A8340E"/>
    <w:rsid w:val="00A90AB7"/>
    <w:rsid w:val="00A9429B"/>
    <w:rsid w:val="00A942AA"/>
    <w:rsid w:val="00AA0319"/>
    <w:rsid w:val="00AA1F78"/>
    <w:rsid w:val="00AA5106"/>
    <w:rsid w:val="00AA6F09"/>
    <w:rsid w:val="00AB1F98"/>
    <w:rsid w:val="00AC0D95"/>
    <w:rsid w:val="00AC3654"/>
    <w:rsid w:val="00AC4ACD"/>
    <w:rsid w:val="00AC5C91"/>
    <w:rsid w:val="00AE3AAC"/>
    <w:rsid w:val="00AF495F"/>
    <w:rsid w:val="00B01D17"/>
    <w:rsid w:val="00B1640C"/>
    <w:rsid w:val="00B16E2A"/>
    <w:rsid w:val="00B17F03"/>
    <w:rsid w:val="00B223C0"/>
    <w:rsid w:val="00B231B8"/>
    <w:rsid w:val="00B24828"/>
    <w:rsid w:val="00B32CB5"/>
    <w:rsid w:val="00B33331"/>
    <w:rsid w:val="00B62ED7"/>
    <w:rsid w:val="00B656D6"/>
    <w:rsid w:val="00B65944"/>
    <w:rsid w:val="00B66AFD"/>
    <w:rsid w:val="00B66C4C"/>
    <w:rsid w:val="00B72739"/>
    <w:rsid w:val="00B77D62"/>
    <w:rsid w:val="00BA0325"/>
    <w:rsid w:val="00BA3BFB"/>
    <w:rsid w:val="00BA7B3F"/>
    <w:rsid w:val="00BB1ADB"/>
    <w:rsid w:val="00BB1EDE"/>
    <w:rsid w:val="00BB2AB2"/>
    <w:rsid w:val="00BB4621"/>
    <w:rsid w:val="00BC0E89"/>
    <w:rsid w:val="00C13FBE"/>
    <w:rsid w:val="00C140FC"/>
    <w:rsid w:val="00C17434"/>
    <w:rsid w:val="00C25043"/>
    <w:rsid w:val="00C25642"/>
    <w:rsid w:val="00C305D0"/>
    <w:rsid w:val="00C37A4B"/>
    <w:rsid w:val="00C41CF9"/>
    <w:rsid w:val="00C45723"/>
    <w:rsid w:val="00C52B15"/>
    <w:rsid w:val="00C54AA1"/>
    <w:rsid w:val="00C5677E"/>
    <w:rsid w:val="00C602E0"/>
    <w:rsid w:val="00C6763D"/>
    <w:rsid w:val="00C709D7"/>
    <w:rsid w:val="00C77DA5"/>
    <w:rsid w:val="00C84863"/>
    <w:rsid w:val="00C85624"/>
    <w:rsid w:val="00C96379"/>
    <w:rsid w:val="00C96AC1"/>
    <w:rsid w:val="00CB06FA"/>
    <w:rsid w:val="00CB465A"/>
    <w:rsid w:val="00CC2BD9"/>
    <w:rsid w:val="00CD24F7"/>
    <w:rsid w:val="00CF5C7A"/>
    <w:rsid w:val="00CF6941"/>
    <w:rsid w:val="00D035CC"/>
    <w:rsid w:val="00D05C1D"/>
    <w:rsid w:val="00D12049"/>
    <w:rsid w:val="00D159A1"/>
    <w:rsid w:val="00D16374"/>
    <w:rsid w:val="00D24C51"/>
    <w:rsid w:val="00D27932"/>
    <w:rsid w:val="00D27E5D"/>
    <w:rsid w:val="00D34CEF"/>
    <w:rsid w:val="00D6014B"/>
    <w:rsid w:val="00D6015F"/>
    <w:rsid w:val="00D62F0D"/>
    <w:rsid w:val="00D644C9"/>
    <w:rsid w:val="00D65A25"/>
    <w:rsid w:val="00D70941"/>
    <w:rsid w:val="00D747DF"/>
    <w:rsid w:val="00D763B3"/>
    <w:rsid w:val="00D87ABA"/>
    <w:rsid w:val="00D92F4D"/>
    <w:rsid w:val="00D944BB"/>
    <w:rsid w:val="00D96C22"/>
    <w:rsid w:val="00DA5F25"/>
    <w:rsid w:val="00DB6AC3"/>
    <w:rsid w:val="00DB7651"/>
    <w:rsid w:val="00DC4C04"/>
    <w:rsid w:val="00DC7E8C"/>
    <w:rsid w:val="00DE09F1"/>
    <w:rsid w:val="00DE3F80"/>
    <w:rsid w:val="00DE7BD5"/>
    <w:rsid w:val="00DF254C"/>
    <w:rsid w:val="00DF427B"/>
    <w:rsid w:val="00E03EB1"/>
    <w:rsid w:val="00E04C3A"/>
    <w:rsid w:val="00E0737A"/>
    <w:rsid w:val="00E128DC"/>
    <w:rsid w:val="00E25E4E"/>
    <w:rsid w:val="00E2637A"/>
    <w:rsid w:val="00E34D10"/>
    <w:rsid w:val="00E37E5F"/>
    <w:rsid w:val="00E47153"/>
    <w:rsid w:val="00E476ED"/>
    <w:rsid w:val="00E5209A"/>
    <w:rsid w:val="00E647E4"/>
    <w:rsid w:val="00E66684"/>
    <w:rsid w:val="00E67EB3"/>
    <w:rsid w:val="00E751F6"/>
    <w:rsid w:val="00E75ACE"/>
    <w:rsid w:val="00E76558"/>
    <w:rsid w:val="00E81592"/>
    <w:rsid w:val="00EA0293"/>
    <w:rsid w:val="00EB2BA4"/>
    <w:rsid w:val="00EC68E4"/>
    <w:rsid w:val="00EC7F62"/>
    <w:rsid w:val="00ED15A0"/>
    <w:rsid w:val="00ED1949"/>
    <w:rsid w:val="00ED3B76"/>
    <w:rsid w:val="00ED3DA0"/>
    <w:rsid w:val="00EF7F3E"/>
    <w:rsid w:val="00F04DE6"/>
    <w:rsid w:val="00F055BF"/>
    <w:rsid w:val="00F058C7"/>
    <w:rsid w:val="00F12930"/>
    <w:rsid w:val="00F17821"/>
    <w:rsid w:val="00F23CAA"/>
    <w:rsid w:val="00F24670"/>
    <w:rsid w:val="00F25E40"/>
    <w:rsid w:val="00F27219"/>
    <w:rsid w:val="00F471D6"/>
    <w:rsid w:val="00F513A5"/>
    <w:rsid w:val="00F55A4D"/>
    <w:rsid w:val="00F64C27"/>
    <w:rsid w:val="00F6604F"/>
    <w:rsid w:val="00F70698"/>
    <w:rsid w:val="00FA78BA"/>
    <w:rsid w:val="00FB0462"/>
    <w:rsid w:val="00FB0EBE"/>
    <w:rsid w:val="00FB33FE"/>
    <w:rsid w:val="00FB540D"/>
    <w:rsid w:val="00FB5627"/>
    <w:rsid w:val="00FB5D9E"/>
    <w:rsid w:val="00FC25FE"/>
    <w:rsid w:val="00FD1114"/>
    <w:rsid w:val="00FE03E5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1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C60638CBCCC5073EC33E628BD931C1099FA0A66F1071532B435079A19419D0960B271F6FD2FA8A5337482D40X9V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20663278BFBFF1E3D16E81D5A8D3A806512B79815E520CFBEB041EFFD6DC21EBC9C9BF81281807365A57A2C854E4E9EF730627E6E16CBOAC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D79C-01DA-4753-83C8-CE7FF882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14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318</cp:revision>
  <cp:lastPrinted>2020-11-05T11:15:00Z</cp:lastPrinted>
  <dcterms:created xsi:type="dcterms:W3CDTF">2016-11-01T11:16:00Z</dcterms:created>
  <dcterms:modified xsi:type="dcterms:W3CDTF">2020-11-24T12:19:00Z</dcterms:modified>
</cp:coreProperties>
</file>